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71A2" w14:textId="4F44A068" w:rsidR="00646C26" w:rsidRDefault="000475C8">
      <w:pPr>
        <w:tabs>
          <w:tab w:val="left" w:pos="4032"/>
          <w:tab w:val="left" w:pos="7612"/>
        </w:tabs>
        <w:ind w:left="1042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6118991" wp14:editId="47A2FA48">
            <wp:simplePos x="0" y="0"/>
            <wp:positionH relativeFrom="page">
              <wp:align>center</wp:align>
            </wp:positionH>
            <wp:positionV relativeFrom="paragraph">
              <wp:posOffset>175895</wp:posOffset>
            </wp:positionV>
            <wp:extent cx="2487600" cy="54000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22"/>
          <w:sz w:val="20"/>
        </w:rPr>
        <w:drawing>
          <wp:inline distT="0" distB="0" distL="0" distR="0" wp14:anchorId="44CF45D8" wp14:editId="5EB738F9">
            <wp:extent cx="749758" cy="974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58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  <w:tab/>
      </w:r>
      <w:r>
        <w:rPr>
          <w:sz w:val="20"/>
        </w:rPr>
        <w:tab/>
      </w:r>
      <w:r>
        <w:rPr>
          <w:noProof/>
          <w:position w:val="34"/>
          <w:sz w:val="20"/>
        </w:rPr>
        <w:drawing>
          <wp:inline distT="0" distB="0" distL="0" distR="0" wp14:anchorId="322815F1" wp14:editId="46DE8AC1">
            <wp:extent cx="1102188" cy="8717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188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4FDB" w14:textId="77777777" w:rsidR="00646C26" w:rsidRDefault="00646C26">
      <w:pPr>
        <w:pStyle w:val="Zkladntext"/>
        <w:spacing w:before="761"/>
        <w:ind w:left="0"/>
        <w:jc w:val="left"/>
        <w:rPr>
          <w:sz w:val="96"/>
        </w:rPr>
      </w:pPr>
    </w:p>
    <w:p w14:paraId="65B47613" w14:textId="2CA16B6D" w:rsidR="00646C26" w:rsidRDefault="00EE7DDC">
      <w:pPr>
        <w:pStyle w:val="Nzov"/>
      </w:pPr>
      <w:r w:rsidRPr="009E17F5">
        <w:t>KAWASAKI YOUTH INTERNATIONAL TREN</w:t>
      </w:r>
      <w:r w:rsidR="004D7938">
        <w:t>CI</w:t>
      </w:r>
      <w:r w:rsidRPr="009E17F5">
        <w:t>N</w:t>
      </w:r>
      <w:r>
        <w:t xml:space="preserve"> 2025</w:t>
      </w:r>
    </w:p>
    <w:p w14:paraId="572297EF" w14:textId="110FC4B4" w:rsidR="00646C26" w:rsidRDefault="00EE7DDC">
      <w:pPr>
        <w:spacing w:before="1111"/>
        <w:ind w:left="1517" w:right="1734"/>
        <w:jc w:val="center"/>
        <w:rPr>
          <w:rFonts w:ascii="Cambria" w:hAnsi="Cambria"/>
          <w:b/>
          <w:i/>
          <w:sz w:val="40"/>
        </w:rPr>
      </w:pPr>
      <w:r>
        <w:rPr>
          <w:rFonts w:ascii="Cambria" w:hAnsi="Cambria"/>
          <w:b/>
          <w:i/>
          <w:w w:val="120"/>
          <w:sz w:val="40"/>
        </w:rPr>
        <w:t>April</w:t>
      </w:r>
      <w:r>
        <w:rPr>
          <w:rFonts w:ascii="Cambria" w:hAnsi="Cambria"/>
          <w:b/>
          <w:i/>
          <w:spacing w:val="-18"/>
          <w:w w:val="120"/>
          <w:sz w:val="40"/>
        </w:rPr>
        <w:t xml:space="preserve"> </w:t>
      </w:r>
      <w:r>
        <w:rPr>
          <w:rFonts w:ascii="Cambria" w:hAnsi="Cambria"/>
          <w:b/>
          <w:i/>
          <w:w w:val="120"/>
          <w:sz w:val="40"/>
        </w:rPr>
        <w:t>10</w:t>
      </w:r>
      <w:r>
        <w:rPr>
          <w:rFonts w:ascii="Cambria" w:hAnsi="Cambria"/>
          <w:b/>
          <w:i/>
          <w:spacing w:val="-18"/>
          <w:w w:val="120"/>
          <w:sz w:val="40"/>
        </w:rPr>
        <w:t xml:space="preserve"> </w:t>
      </w:r>
      <w:r>
        <w:rPr>
          <w:rFonts w:ascii="Trebuchet MS" w:hAnsi="Trebuchet MS"/>
          <w:b/>
          <w:i/>
          <w:w w:val="120"/>
          <w:sz w:val="40"/>
        </w:rPr>
        <w:t>–</w:t>
      </w:r>
      <w:r>
        <w:rPr>
          <w:rFonts w:ascii="Trebuchet MS" w:hAnsi="Trebuchet MS"/>
          <w:b/>
          <w:i/>
          <w:spacing w:val="-36"/>
          <w:w w:val="120"/>
          <w:sz w:val="40"/>
        </w:rPr>
        <w:t xml:space="preserve"> </w:t>
      </w:r>
      <w:r>
        <w:rPr>
          <w:rFonts w:ascii="Cambria" w:hAnsi="Cambria"/>
          <w:b/>
          <w:i/>
          <w:w w:val="120"/>
          <w:sz w:val="40"/>
        </w:rPr>
        <w:t>13,</w:t>
      </w:r>
      <w:r>
        <w:rPr>
          <w:rFonts w:ascii="Cambria" w:hAnsi="Cambria"/>
          <w:b/>
          <w:i/>
          <w:spacing w:val="-18"/>
          <w:w w:val="120"/>
          <w:sz w:val="40"/>
        </w:rPr>
        <w:t xml:space="preserve"> </w:t>
      </w:r>
      <w:r>
        <w:rPr>
          <w:rFonts w:ascii="Cambria" w:hAnsi="Cambria"/>
          <w:b/>
          <w:i/>
          <w:w w:val="120"/>
          <w:sz w:val="40"/>
        </w:rPr>
        <w:t>2025 Tren</w:t>
      </w:r>
      <w:r w:rsidR="009C6D02">
        <w:rPr>
          <w:rFonts w:ascii="Cambria" w:hAnsi="Cambria"/>
          <w:b/>
          <w:i/>
          <w:w w:val="120"/>
          <w:sz w:val="40"/>
        </w:rPr>
        <w:t>ci</w:t>
      </w:r>
      <w:r>
        <w:rPr>
          <w:rFonts w:ascii="Cambria" w:hAnsi="Cambria"/>
          <w:b/>
          <w:i/>
          <w:w w:val="120"/>
          <w:sz w:val="40"/>
        </w:rPr>
        <w:t>n, Slovakia</w:t>
      </w:r>
    </w:p>
    <w:p w14:paraId="652B8E47" w14:textId="77777777" w:rsidR="00646C26" w:rsidRDefault="00646C26">
      <w:pPr>
        <w:pStyle w:val="Zkladntext"/>
        <w:spacing w:before="4"/>
        <w:ind w:left="0"/>
        <w:jc w:val="left"/>
        <w:rPr>
          <w:rFonts w:ascii="Cambria"/>
          <w:b/>
          <w:i/>
          <w:sz w:val="40"/>
        </w:rPr>
      </w:pPr>
    </w:p>
    <w:p w14:paraId="6ED9AF3C" w14:textId="77777777" w:rsidR="00646C26" w:rsidRDefault="00646C26">
      <w:pPr>
        <w:pStyle w:val="Zkladntext"/>
        <w:spacing w:before="398"/>
        <w:ind w:left="0"/>
        <w:jc w:val="left"/>
        <w:rPr>
          <w:sz w:val="40"/>
        </w:rPr>
      </w:pPr>
    </w:p>
    <w:p w14:paraId="302493FF" w14:textId="5347E18A" w:rsidR="00646C26" w:rsidRDefault="00000000">
      <w:pPr>
        <w:ind w:left="1" w:right="218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pacing w:val="-2"/>
          <w:w w:val="120"/>
          <w:sz w:val="40"/>
          <w:u w:val="single"/>
        </w:rPr>
        <w:t>CLOSING</w:t>
      </w:r>
      <w:r>
        <w:rPr>
          <w:rFonts w:ascii="Cambria" w:hAnsi="Cambria"/>
          <w:b/>
          <w:spacing w:val="-18"/>
          <w:w w:val="120"/>
          <w:sz w:val="40"/>
          <w:u w:val="single"/>
        </w:rPr>
        <w:t xml:space="preserve"> </w:t>
      </w:r>
      <w:r>
        <w:rPr>
          <w:rFonts w:ascii="Cambria" w:hAnsi="Cambria"/>
          <w:b/>
          <w:spacing w:val="-2"/>
          <w:w w:val="120"/>
          <w:sz w:val="40"/>
          <w:u w:val="single"/>
        </w:rPr>
        <w:t>DATE</w:t>
      </w:r>
      <w:r>
        <w:rPr>
          <w:rFonts w:ascii="Cambria" w:hAnsi="Cambria"/>
          <w:b/>
          <w:spacing w:val="-10"/>
          <w:w w:val="120"/>
          <w:sz w:val="40"/>
          <w:u w:val="single"/>
        </w:rPr>
        <w:t xml:space="preserve"> </w:t>
      </w:r>
      <w:r>
        <w:rPr>
          <w:rFonts w:ascii="Trebuchet MS" w:hAnsi="Trebuchet MS"/>
          <w:b/>
          <w:spacing w:val="-2"/>
          <w:w w:val="120"/>
          <w:sz w:val="40"/>
          <w:u w:val="single"/>
        </w:rPr>
        <w:t>–</w:t>
      </w:r>
      <w:r>
        <w:rPr>
          <w:rFonts w:ascii="Trebuchet MS" w:hAnsi="Trebuchet MS"/>
          <w:b/>
          <w:spacing w:val="-34"/>
          <w:w w:val="120"/>
          <w:sz w:val="40"/>
          <w:u w:val="single"/>
        </w:rPr>
        <w:t xml:space="preserve"> </w:t>
      </w:r>
      <w:r w:rsidR="003B273D">
        <w:rPr>
          <w:rFonts w:ascii="Cambria" w:hAnsi="Cambria"/>
          <w:b/>
          <w:spacing w:val="-2"/>
          <w:w w:val="120"/>
          <w:sz w:val="40"/>
          <w:u w:val="single"/>
        </w:rPr>
        <w:t>March</w:t>
      </w:r>
      <w:r>
        <w:rPr>
          <w:rFonts w:ascii="Cambria" w:hAnsi="Cambria"/>
          <w:b/>
          <w:spacing w:val="-7"/>
          <w:w w:val="120"/>
          <w:sz w:val="40"/>
          <w:u w:val="single"/>
        </w:rPr>
        <w:t xml:space="preserve"> </w:t>
      </w:r>
      <w:r w:rsidR="00F312EE">
        <w:rPr>
          <w:rFonts w:ascii="Cambria" w:hAnsi="Cambria"/>
          <w:b/>
          <w:spacing w:val="-2"/>
          <w:w w:val="120"/>
          <w:sz w:val="40"/>
          <w:u w:val="single"/>
        </w:rPr>
        <w:t>22</w:t>
      </w:r>
      <w:r>
        <w:rPr>
          <w:rFonts w:ascii="Cambria" w:hAnsi="Cambria"/>
          <w:b/>
          <w:spacing w:val="-2"/>
          <w:w w:val="120"/>
          <w:sz w:val="40"/>
          <w:u w:val="single"/>
        </w:rPr>
        <w:t>,</w:t>
      </w:r>
      <w:r>
        <w:rPr>
          <w:rFonts w:ascii="Cambria" w:hAnsi="Cambria"/>
          <w:b/>
          <w:spacing w:val="-9"/>
          <w:w w:val="120"/>
          <w:sz w:val="40"/>
          <w:u w:val="single"/>
        </w:rPr>
        <w:t xml:space="preserve"> </w:t>
      </w:r>
      <w:r>
        <w:rPr>
          <w:rFonts w:ascii="Cambria" w:hAnsi="Cambria"/>
          <w:b/>
          <w:spacing w:val="-4"/>
          <w:w w:val="120"/>
          <w:sz w:val="40"/>
          <w:u w:val="single"/>
        </w:rPr>
        <w:t>202</w:t>
      </w:r>
      <w:r w:rsidR="00EE7DDC">
        <w:rPr>
          <w:rFonts w:ascii="Cambria" w:hAnsi="Cambria"/>
          <w:b/>
          <w:spacing w:val="-4"/>
          <w:w w:val="120"/>
          <w:sz w:val="40"/>
          <w:u w:val="single"/>
        </w:rPr>
        <w:t>5</w:t>
      </w:r>
    </w:p>
    <w:p w14:paraId="064E7994" w14:textId="77777777" w:rsidR="00646C26" w:rsidRDefault="00646C26">
      <w:pPr>
        <w:jc w:val="center"/>
        <w:rPr>
          <w:rFonts w:ascii="Cambria" w:hAnsi="Cambria"/>
          <w:sz w:val="40"/>
        </w:rPr>
        <w:sectPr w:rsidR="00646C26">
          <w:type w:val="continuous"/>
          <w:pgSz w:w="11910" w:h="16840"/>
          <w:pgMar w:top="1460" w:right="820" w:bottom="280" w:left="1040" w:header="708" w:footer="708" w:gutter="0"/>
          <w:pgBorders w:offsetFrom="page">
            <w:top w:val="single" w:sz="36" w:space="24" w:color="92D050"/>
            <w:left w:val="single" w:sz="36" w:space="24" w:color="92D050"/>
            <w:bottom w:val="single" w:sz="36" w:space="24" w:color="92D050"/>
            <w:right w:val="single" w:sz="36" w:space="24" w:color="92D050"/>
          </w:pgBorders>
          <w:cols w:space="708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146"/>
        <w:gridCol w:w="7554"/>
      </w:tblGrid>
      <w:tr w:rsidR="00646C26" w14:paraId="50F3A6A9" w14:textId="77777777" w:rsidTr="00916D47">
        <w:trPr>
          <w:trHeight w:val="477"/>
        </w:trPr>
        <w:tc>
          <w:tcPr>
            <w:tcW w:w="2146" w:type="dxa"/>
          </w:tcPr>
          <w:p w14:paraId="0B9AD160" w14:textId="77777777" w:rsidR="00646C26" w:rsidRDefault="0000000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Organizer:</w:t>
            </w:r>
          </w:p>
        </w:tc>
        <w:tc>
          <w:tcPr>
            <w:tcW w:w="7554" w:type="dxa"/>
          </w:tcPr>
          <w:p w14:paraId="4D5F029A" w14:textId="77777777" w:rsidR="00646C26" w:rsidRDefault="00000000">
            <w:pPr>
              <w:pStyle w:val="TableParagraph"/>
              <w:spacing w:line="311" w:lineRule="exact"/>
              <w:ind w:left="174"/>
              <w:rPr>
                <w:sz w:val="28"/>
              </w:rPr>
            </w:pPr>
            <w:r>
              <w:rPr>
                <w:sz w:val="28"/>
              </w:rPr>
              <w:t>Bedmintonovy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klub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Trencin</w:t>
            </w:r>
          </w:p>
        </w:tc>
      </w:tr>
      <w:tr w:rsidR="00646C26" w14:paraId="11F58A57" w14:textId="77777777" w:rsidTr="00916D47">
        <w:trPr>
          <w:trHeight w:val="1287"/>
        </w:trPr>
        <w:tc>
          <w:tcPr>
            <w:tcW w:w="2146" w:type="dxa"/>
          </w:tcPr>
          <w:p w14:paraId="2E4D7DA2" w14:textId="77777777" w:rsidR="00646C26" w:rsidRDefault="00000000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Tournament Director:</w:t>
            </w:r>
          </w:p>
        </w:tc>
        <w:tc>
          <w:tcPr>
            <w:tcW w:w="7554" w:type="dxa"/>
          </w:tcPr>
          <w:p w14:paraId="6DD97A54" w14:textId="77777777" w:rsidR="00646C26" w:rsidRDefault="00000000">
            <w:pPr>
              <w:pStyle w:val="TableParagraph"/>
              <w:spacing w:before="155"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Michal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Matejka</w:t>
            </w:r>
          </w:p>
          <w:p w14:paraId="4B36D77C" w14:textId="7273AD65" w:rsidR="00646C26" w:rsidRDefault="00000000">
            <w:pPr>
              <w:pStyle w:val="TableParagraph"/>
              <w:ind w:left="174" w:right="3302"/>
              <w:rPr>
                <w:sz w:val="28"/>
              </w:rPr>
            </w:pPr>
            <w:r>
              <w:rPr>
                <w:sz w:val="28"/>
              </w:rPr>
              <w:t>phone number: + 421 903 645 790 email:</w:t>
            </w:r>
            <w:r>
              <w:rPr>
                <w:spacing w:val="-18"/>
                <w:sz w:val="28"/>
              </w:rPr>
              <w:t xml:space="preserve"> </w:t>
            </w:r>
            <w:r w:rsidR="00EC3B53" w:rsidRPr="00EC3B53">
              <w:rPr>
                <w:spacing w:val="-2"/>
                <w:sz w:val="28"/>
              </w:rPr>
              <w:t>director@trencin-youth.sk</w:t>
            </w:r>
          </w:p>
        </w:tc>
      </w:tr>
      <w:tr w:rsidR="00646C26" w14:paraId="31E9423D" w14:textId="77777777" w:rsidTr="00916D47">
        <w:trPr>
          <w:trHeight w:val="966"/>
        </w:trPr>
        <w:tc>
          <w:tcPr>
            <w:tcW w:w="2146" w:type="dxa"/>
          </w:tcPr>
          <w:p w14:paraId="13C8DA5D" w14:textId="77777777" w:rsidR="00646C26" w:rsidRDefault="00000000">
            <w:pPr>
              <w:pStyle w:val="TableParagraph"/>
              <w:spacing w:before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Referee:</w:t>
            </w:r>
          </w:p>
        </w:tc>
        <w:tc>
          <w:tcPr>
            <w:tcW w:w="7554" w:type="dxa"/>
          </w:tcPr>
          <w:p w14:paraId="1B6DE273" w14:textId="590A9523" w:rsidR="00646C26" w:rsidRDefault="00EE7DDC">
            <w:pPr>
              <w:pStyle w:val="TableParagraph"/>
              <w:spacing w:before="156"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Peter Ďurik</w:t>
            </w:r>
          </w:p>
          <w:p w14:paraId="61952640" w14:textId="0BB7E66F" w:rsidR="00646C26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email:</w:t>
            </w:r>
            <w:r>
              <w:rPr>
                <w:spacing w:val="-3"/>
                <w:sz w:val="28"/>
              </w:rPr>
              <w:t xml:space="preserve"> </w:t>
            </w:r>
            <w:r w:rsidR="00EE7DDC" w:rsidRPr="00EE7DDC">
              <w:rPr>
                <w:spacing w:val="-2"/>
                <w:sz w:val="28"/>
              </w:rPr>
              <w:t>info@trencin-youth.sk</w:t>
            </w:r>
          </w:p>
        </w:tc>
      </w:tr>
      <w:tr w:rsidR="00646C26" w14:paraId="277F9791" w14:textId="77777777" w:rsidTr="00916D47">
        <w:trPr>
          <w:trHeight w:val="1289"/>
        </w:trPr>
        <w:tc>
          <w:tcPr>
            <w:tcW w:w="2146" w:type="dxa"/>
          </w:tcPr>
          <w:p w14:paraId="5C9EE198" w14:textId="77777777" w:rsidR="00646C26" w:rsidRDefault="00000000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Venue:</w:t>
            </w:r>
          </w:p>
        </w:tc>
        <w:tc>
          <w:tcPr>
            <w:tcW w:w="7554" w:type="dxa"/>
          </w:tcPr>
          <w:p w14:paraId="56417057" w14:textId="34D0C31A" w:rsidR="00646C26" w:rsidRDefault="00EE7DDC">
            <w:pPr>
              <w:pStyle w:val="TableParagraph"/>
              <w:spacing w:before="155"/>
              <w:ind w:left="174" w:right="3807"/>
              <w:rPr>
                <w:sz w:val="28"/>
              </w:rPr>
            </w:pPr>
            <w:r>
              <w:rPr>
                <w:sz w:val="28"/>
              </w:rPr>
              <w:t>Arena Ostrov</w:t>
            </w:r>
            <w:r>
              <w:rPr>
                <w:sz w:val="28"/>
              </w:rPr>
              <w:br/>
              <w:t>Ostrov 363, Zamarovce Trencin, Slovakia</w:t>
            </w:r>
          </w:p>
        </w:tc>
      </w:tr>
      <w:tr w:rsidR="00646C26" w14:paraId="0792E04E" w14:textId="77777777" w:rsidTr="003B273D">
        <w:trPr>
          <w:trHeight w:val="3218"/>
        </w:trPr>
        <w:tc>
          <w:tcPr>
            <w:tcW w:w="2146" w:type="dxa"/>
            <w:shd w:val="clear" w:color="auto" w:fill="auto"/>
          </w:tcPr>
          <w:p w14:paraId="64E666F9" w14:textId="77777777" w:rsidR="00646C26" w:rsidRPr="003B273D" w:rsidRDefault="00000000">
            <w:pPr>
              <w:pStyle w:val="TableParagraph"/>
              <w:spacing w:before="155"/>
              <w:rPr>
                <w:b/>
                <w:sz w:val="28"/>
              </w:rPr>
            </w:pPr>
            <w:r w:rsidRPr="003B273D">
              <w:rPr>
                <w:b/>
                <w:sz w:val="28"/>
              </w:rPr>
              <w:t>Dates</w:t>
            </w:r>
            <w:r w:rsidRPr="003B273D">
              <w:rPr>
                <w:b/>
                <w:spacing w:val="-18"/>
                <w:sz w:val="28"/>
              </w:rPr>
              <w:t xml:space="preserve"> </w:t>
            </w:r>
            <w:r w:rsidRPr="003B273D">
              <w:rPr>
                <w:b/>
                <w:sz w:val="28"/>
              </w:rPr>
              <w:t>of</w:t>
            </w:r>
            <w:r w:rsidRPr="003B273D">
              <w:rPr>
                <w:b/>
                <w:spacing w:val="-17"/>
                <w:sz w:val="28"/>
              </w:rPr>
              <w:t xml:space="preserve"> </w:t>
            </w:r>
            <w:r w:rsidRPr="003B273D">
              <w:rPr>
                <w:b/>
                <w:sz w:val="28"/>
              </w:rPr>
              <w:t xml:space="preserve">the </w:t>
            </w:r>
            <w:r w:rsidRPr="003B273D">
              <w:rPr>
                <w:b/>
                <w:spacing w:val="-2"/>
                <w:sz w:val="28"/>
              </w:rPr>
              <w:t>Event:</w:t>
            </w:r>
          </w:p>
        </w:tc>
        <w:tc>
          <w:tcPr>
            <w:tcW w:w="7554" w:type="dxa"/>
            <w:shd w:val="clear" w:color="auto" w:fill="auto"/>
          </w:tcPr>
          <w:p w14:paraId="4EA855E9" w14:textId="0C31049C" w:rsidR="00EE7DDC" w:rsidRPr="003B273D" w:rsidRDefault="00EE7DDC" w:rsidP="00EE7DDC">
            <w:pPr>
              <w:pStyle w:val="TableParagraph"/>
              <w:spacing w:before="155" w:line="322" w:lineRule="exact"/>
              <w:ind w:left="174"/>
              <w:rPr>
                <w:b/>
                <w:sz w:val="28"/>
              </w:rPr>
            </w:pPr>
            <w:r w:rsidRPr="003B273D">
              <w:rPr>
                <w:b/>
                <w:sz w:val="28"/>
              </w:rPr>
              <w:t>Thursday,</w:t>
            </w:r>
            <w:r w:rsidRPr="003B273D">
              <w:rPr>
                <w:b/>
                <w:spacing w:val="-5"/>
                <w:sz w:val="28"/>
              </w:rPr>
              <w:t xml:space="preserve"> </w:t>
            </w:r>
            <w:r w:rsidR="00F312EE" w:rsidRPr="003B273D">
              <w:rPr>
                <w:b/>
                <w:sz w:val="28"/>
              </w:rPr>
              <w:t>April</w:t>
            </w:r>
            <w:r w:rsidRPr="003B273D">
              <w:rPr>
                <w:b/>
                <w:sz w:val="28"/>
              </w:rPr>
              <w:t xml:space="preserve"> 10,</w:t>
            </w:r>
            <w:r w:rsidRPr="003B273D">
              <w:rPr>
                <w:b/>
                <w:spacing w:val="-4"/>
                <w:sz w:val="28"/>
              </w:rPr>
              <w:t xml:space="preserve"> 2025</w:t>
            </w:r>
          </w:p>
          <w:p w14:paraId="2AF49D78" w14:textId="429ECFB4" w:rsidR="00EE7DDC" w:rsidRPr="003B273D" w:rsidRDefault="00EE7DDC" w:rsidP="00EE7DDC">
            <w:pPr>
              <w:pStyle w:val="TableParagraph"/>
              <w:ind w:left="176"/>
              <w:rPr>
                <w:sz w:val="28"/>
              </w:rPr>
            </w:pPr>
            <w:r w:rsidRPr="003B273D">
              <w:rPr>
                <w:sz w:val="28"/>
              </w:rPr>
              <w:t>08.30</w:t>
            </w:r>
            <w:r w:rsidRPr="003B273D">
              <w:rPr>
                <w:spacing w:val="-2"/>
                <w:sz w:val="28"/>
              </w:rPr>
              <w:t xml:space="preserve"> </w:t>
            </w:r>
            <w:r w:rsidR="00773135">
              <w:rPr>
                <w:spacing w:val="-2"/>
                <w:sz w:val="28"/>
              </w:rPr>
              <w:t>MS U13, WS U13, MS U15, WS U15</w:t>
            </w:r>
          </w:p>
          <w:p w14:paraId="76093B5D" w14:textId="30BB3DA7" w:rsidR="00646C26" w:rsidRPr="003B273D" w:rsidRDefault="00000000" w:rsidP="00EE7DDC">
            <w:pPr>
              <w:pStyle w:val="TableParagraph"/>
              <w:ind w:left="176"/>
              <w:rPr>
                <w:b/>
                <w:sz w:val="28"/>
              </w:rPr>
            </w:pPr>
            <w:r w:rsidRPr="003B273D">
              <w:rPr>
                <w:b/>
                <w:sz w:val="28"/>
              </w:rPr>
              <w:t>Friday,</w:t>
            </w:r>
            <w:r w:rsidRPr="003B273D">
              <w:rPr>
                <w:b/>
                <w:spacing w:val="-5"/>
                <w:sz w:val="28"/>
              </w:rPr>
              <w:t xml:space="preserve"> </w:t>
            </w:r>
            <w:r w:rsidR="00F312EE" w:rsidRPr="003B273D">
              <w:rPr>
                <w:b/>
                <w:sz w:val="28"/>
              </w:rPr>
              <w:t xml:space="preserve">April </w:t>
            </w:r>
            <w:r w:rsidR="00EE7DDC" w:rsidRPr="003B273D">
              <w:rPr>
                <w:b/>
                <w:sz w:val="28"/>
              </w:rPr>
              <w:t>11</w:t>
            </w:r>
            <w:r w:rsidRPr="003B273D">
              <w:rPr>
                <w:b/>
                <w:sz w:val="28"/>
              </w:rPr>
              <w:t>,</w:t>
            </w:r>
            <w:r w:rsidRPr="003B273D">
              <w:rPr>
                <w:b/>
                <w:spacing w:val="-4"/>
                <w:sz w:val="28"/>
              </w:rPr>
              <w:t xml:space="preserve"> 202</w:t>
            </w:r>
            <w:r w:rsidR="00EE7DDC" w:rsidRPr="003B273D">
              <w:rPr>
                <w:b/>
                <w:spacing w:val="-4"/>
                <w:sz w:val="28"/>
              </w:rPr>
              <w:t>5</w:t>
            </w:r>
          </w:p>
          <w:p w14:paraId="5B3767FA" w14:textId="49052010" w:rsidR="00646C26" w:rsidRPr="003B273D" w:rsidRDefault="00000000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 w:rsidRPr="003B273D">
              <w:rPr>
                <w:sz w:val="28"/>
              </w:rPr>
              <w:t>08.30</w:t>
            </w:r>
            <w:r w:rsidRPr="003B273D">
              <w:rPr>
                <w:spacing w:val="-2"/>
                <w:sz w:val="28"/>
              </w:rPr>
              <w:t xml:space="preserve"> </w:t>
            </w:r>
            <w:r w:rsidR="00773135" w:rsidRPr="00773135">
              <w:rPr>
                <w:spacing w:val="-2"/>
                <w:sz w:val="28"/>
              </w:rPr>
              <w:t>U9, U11, U13, U15 – all disciplines</w:t>
            </w:r>
          </w:p>
          <w:p w14:paraId="779CD222" w14:textId="173D4846" w:rsidR="00646C26" w:rsidRPr="003B273D" w:rsidRDefault="00000000">
            <w:pPr>
              <w:pStyle w:val="TableParagraph"/>
              <w:spacing w:line="322" w:lineRule="exact"/>
              <w:ind w:left="174"/>
              <w:rPr>
                <w:b/>
                <w:sz w:val="28"/>
              </w:rPr>
            </w:pPr>
            <w:r w:rsidRPr="003B273D">
              <w:rPr>
                <w:b/>
                <w:sz w:val="28"/>
              </w:rPr>
              <w:t>Saturday,</w:t>
            </w:r>
            <w:r w:rsidRPr="003B273D">
              <w:rPr>
                <w:b/>
                <w:spacing w:val="-5"/>
                <w:sz w:val="28"/>
              </w:rPr>
              <w:t xml:space="preserve"> </w:t>
            </w:r>
            <w:r w:rsidR="00F312EE" w:rsidRPr="003B273D">
              <w:rPr>
                <w:b/>
                <w:sz w:val="28"/>
              </w:rPr>
              <w:t xml:space="preserve">April </w:t>
            </w:r>
            <w:r w:rsidR="00EE7DDC" w:rsidRPr="003B273D">
              <w:rPr>
                <w:b/>
                <w:sz w:val="28"/>
              </w:rPr>
              <w:t>12</w:t>
            </w:r>
            <w:r w:rsidRPr="003B273D">
              <w:rPr>
                <w:b/>
                <w:sz w:val="28"/>
              </w:rPr>
              <w:t>,</w:t>
            </w:r>
            <w:r w:rsidRPr="003B273D">
              <w:rPr>
                <w:b/>
                <w:spacing w:val="-7"/>
                <w:sz w:val="28"/>
              </w:rPr>
              <w:t xml:space="preserve"> </w:t>
            </w:r>
            <w:r w:rsidRPr="003B273D">
              <w:rPr>
                <w:b/>
                <w:spacing w:val="-4"/>
                <w:sz w:val="28"/>
              </w:rPr>
              <w:t>202</w:t>
            </w:r>
            <w:r w:rsidR="00EE7DDC" w:rsidRPr="003B273D">
              <w:rPr>
                <w:b/>
                <w:spacing w:val="-4"/>
                <w:sz w:val="28"/>
              </w:rPr>
              <w:t>5</w:t>
            </w:r>
          </w:p>
          <w:p w14:paraId="56366D45" w14:textId="7D1D0677" w:rsidR="00646C26" w:rsidRPr="003B273D" w:rsidRDefault="00000000">
            <w:pPr>
              <w:pStyle w:val="TableParagraph"/>
              <w:spacing w:line="322" w:lineRule="exact"/>
              <w:ind w:left="174"/>
            </w:pPr>
            <w:r w:rsidRPr="003B273D">
              <w:rPr>
                <w:sz w:val="28"/>
              </w:rPr>
              <w:t>08.30</w:t>
            </w:r>
            <w:r w:rsidRPr="003B273D">
              <w:rPr>
                <w:spacing w:val="-1"/>
                <w:sz w:val="28"/>
              </w:rPr>
              <w:t xml:space="preserve"> </w:t>
            </w:r>
            <w:r w:rsidR="00773135" w:rsidRPr="00773135">
              <w:rPr>
                <w:spacing w:val="-2"/>
                <w:sz w:val="28"/>
              </w:rPr>
              <w:t>U9, U11, U13, U15 – all disciplines</w:t>
            </w:r>
          </w:p>
          <w:p w14:paraId="010AC0EB" w14:textId="1C4BC810" w:rsidR="00646C26" w:rsidRPr="003B273D" w:rsidRDefault="00000000">
            <w:pPr>
              <w:pStyle w:val="TableParagraph"/>
              <w:ind w:left="174"/>
              <w:rPr>
                <w:b/>
                <w:sz w:val="28"/>
              </w:rPr>
            </w:pPr>
            <w:r w:rsidRPr="003B273D">
              <w:rPr>
                <w:b/>
                <w:sz w:val="28"/>
              </w:rPr>
              <w:t>Sunday,</w:t>
            </w:r>
            <w:r w:rsidRPr="003B273D">
              <w:rPr>
                <w:b/>
                <w:spacing w:val="-3"/>
                <w:sz w:val="28"/>
              </w:rPr>
              <w:t xml:space="preserve"> </w:t>
            </w:r>
            <w:r w:rsidR="00F312EE" w:rsidRPr="003B273D">
              <w:rPr>
                <w:b/>
                <w:sz w:val="28"/>
              </w:rPr>
              <w:t xml:space="preserve">April </w:t>
            </w:r>
            <w:r w:rsidR="00EE7DDC" w:rsidRPr="003B273D">
              <w:rPr>
                <w:b/>
                <w:sz w:val="28"/>
              </w:rPr>
              <w:t>13</w:t>
            </w:r>
            <w:r w:rsidRPr="003B273D">
              <w:rPr>
                <w:b/>
                <w:sz w:val="28"/>
              </w:rPr>
              <w:t>,</w:t>
            </w:r>
            <w:r w:rsidRPr="003B273D">
              <w:rPr>
                <w:b/>
                <w:spacing w:val="-4"/>
                <w:sz w:val="28"/>
              </w:rPr>
              <w:t xml:space="preserve"> 202</w:t>
            </w:r>
            <w:r w:rsidR="00EE7DDC" w:rsidRPr="003B273D">
              <w:rPr>
                <w:b/>
                <w:spacing w:val="-4"/>
                <w:sz w:val="28"/>
              </w:rPr>
              <w:t>5</w:t>
            </w:r>
          </w:p>
          <w:p w14:paraId="1973B928" w14:textId="7E077EEE" w:rsidR="00646C26" w:rsidRDefault="00000000" w:rsidP="001F227E">
            <w:pPr>
              <w:pStyle w:val="TableParagraph"/>
              <w:spacing w:before="2"/>
              <w:ind w:left="174"/>
              <w:rPr>
                <w:sz w:val="28"/>
              </w:rPr>
            </w:pPr>
            <w:r w:rsidRPr="003B273D">
              <w:rPr>
                <w:sz w:val="28"/>
              </w:rPr>
              <w:t>08.30</w:t>
            </w:r>
            <w:r w:rsidRPr="003B273D">
              <w:rPr>
                <w:spacing w:val="-1"/>
                <w:sz w:val="28"/>
              </w:rPr>
              <w:t xml:space="preserve"> </w:t>
            </w:r>
            <w:r w:rsidR="00773135">
              <w:rPr>
                <w:spacing w:val="-1"/>
                <w:sz w:val="28"/>
              </w:rPr>
              <w:t xml:space="preserve">U11, </w:t>
            </w:r>
            <w:r w:rsidR="00773135" w:rsidRPr="00773135">
              <w:rPr>
                <w:sz w:val="28"/>
              </w:rPr>
              <w:t>U13</w:t>
            </w:r>
            <w:r w:rsidR="00773135">
              <w:rPr>
                <w:sz w:val="28"/>
              </w:rPr>
              <w:t>, U15</w:t>
            </w:r>
            <w:r w:rsidR="00773135" w:rsidRPr="00773135">
              <w:rPr>
                <w:sz w:val="28"/>
              </w:rPr>
              <w:t xml:space="preserve"> - all disciplines semifinals, finals</w:t>
            </w:r>
          </w:p>
        </w:tc>
      </w:tr>
      <w:tr w:rsidR="00646C26" w14:paraId="57FD447E" w14:textId="77777777" w:rsidTr="00916D47">
        <w:trPr>
          <w:trHeight w:val="967"/>
        </w:trPr>
        <w:tc>
          <w:tcPr>
            <w:tcW w:w="2146" w:type="dxa"/>
          </w:tcPr>
          <w:p w14:paraId="28B3C4FA" w14:textId="77777777" w:rsidR="00646C26" w:rsidRDefault="00000000" w:rsidP="00916D47">
            <w:pPr>
              <w:pStyle w:val="TableParagraph"/>
              <w:spacing w:line="242" w:lineRule="auto"/>
              <w:ind w:left="51" w:right="28"/>
              <w:rPr>
                <w:b/>
                <w:sz w:val="28"/>
              </w:rPr>
            </w:pPr>
            <w:r>
              <w:rPr>
                <w:b/>
                <w:sz w:val="28"/>
              </w:rPr>
              <w:t>Brand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of </w:t>
            </w:r>
            <w:r>
              <w:rPr>
                <w:b/>
                <w:spacing w:val="-2"/>
                <w:sz w:val="28"/>
              </w:rPr>
              <w:t>Shuttles:</w:t>
            </w:r>
          </w:p>
        </w:tc>
        <w:tc>
          <w:tcPr>
            <w:tcW w:w="7554" w:type="dxa"/>
          </w:tcPr>
          <w:p w14:paraId="1398623C" w14:textId="15D6CE63" w:rsidR="00646C26" w:rsidRDefault="00EE7DDC" w:rsidP="00916D47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KAWASAKI TEAM 2</w:t>
            </w:r>
            <w:r w:rsidR="001F227E">
              <w:rPr>
                <w:sz w:val="28"/>
              </w:rPr>
              <w:t xml:space="preserve"> </w:t>
            </w:r>
            <w:r w:rsidR="001F227E" w:rsidRPr="001F227E">
              <w:rPr>
                <w:sz w:val="28"/>
              </w:rPr>
              <w:t>(</w:t>
            </w:r>
            <w:r w:rsidR="001F227E">
              <w:rPr>
                <w:sz w:val="28"/>
              </w:rPr>
              <w:t xml:space="preserve">From SF - </w:t>
            </w:r>
            <w:r w:rsidR="001F227E" w:rsidRPr="001F227E">
              <w:rPr>
                <w:sz w:val="28"/>
              </w:rPr>
              <w:t>2 shuttles will be provided per match,</w:t>
            </w:r>
            <w:r w:rsidR="001F227E">
              <w:rPr>
                <w:sz w:val="28"/>
              </w:rPr>
              <w:t xml:space="preserve"> </w:t>
            </w:r>
            <w:r w:rsidR="001F227E" w:rsidRPr="001F227E">
              <w:rPr>
                <w:sz w:val="28"/>
              </w:rPr>
              <w:t xml:space="preserve">afterwards the participants will supply shuttles by themselves. </w:t>
            </w:r>
            <w:r w:rsidR="001F227E">
              <w:rPr>
                <w:sz w:val="28"/>
              </w:rPr>
              <w:t xml:space="preserve">KAWASAKI TEAM 2 </w:t>
            </w:r>
            <w:r w:rsidR="001F227E" w:rsidRPr="001F227E">
              <w:rPr>
                <w:sz w:val="28"/>
              </w:rPr>
              <w:t xml:space="preserve"> can be acquired from the organisers</w:t>
            </w:r>
            <w:r w:rsidR="001F227E">
              <w:rPr>
                <w:sz w:val="28"/>
              </w:rPr>
              <w:t>)</w:t>
            </w:r>
          </w:p>
        </w:tc>
      </w:tr>
      <w:tr w:rsidR="00646C26" w14:paraId="592499AE" w14:textId="77777777" w:rsidTr="00916D47">
        <w:trPr>
          <w:trHeight w:val="643"/>
        </w:trPr>
        <w:tc>
          <w:tcPr>
            <w:tcW w:w="2146" w:type="dxa"/>
          </w:tcPr>
          <w:p w14:paraId="2A3969CF" w14:textId="77777777" w:rsidR="00646C26" w:rsidRDefault="00000000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Courts:</w:t>
            </w:r>
          </w:p>
        </w:tc>
        <w:tc>
          <w:tcPr>
            <w:tcW w:w="7554" w:type="dxa"/>
          </w:tcPr>
          <w:p w14:paraId="779CE5B0" w14:textId="0828402D" w:rsidR="00646C26" w:rsidRDefault="00A86B9B">
            <w:pPr>
              <w:pStyle w:val="TableParagraph"/>
              <w:spacing w:before="155"/>
              <w:ind w:left="17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46C26" w14:paraId="2B00816F" w14:textId="77777777" w:rsidTr="00916D47">
        <w:trPr>
          <w:trHeight w:val="965"/>
        </w:trPr>
        <w:tc>
          <w:tcPr>
            <w:tcW w:w="2146" w:type="dxa"/>
          </w:tcPr>
          <w:p w14:paraId="6C289514" w14:textId="77777777" w:rsidR="00646C26" w:rsidRDefault="00000000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Entry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Fees:</w:t>
            </w:r>
          </w:p>
        </w:tc>
        <w:tc>
          <w:tcPr>
            <w:tcW w:w="7554" w:type="dxa"/>
          </w:tcPr>
          <w:p w14:paraId="6BEC1D8B" w14:textId="0C40797D" w:rsidR="00646C26" w:rsidRDefault="00000000">
            <w:pPr>
              <w:pStyle w:val="TableParagraph"/>
              <w:spacing w:before="155"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Singles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 w:rsidR="00A86B9B"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EUR</w:t>
            </w:r>
          </w:p>
          <w:p w14:paraId="5C36524F" w14:textId="049C4EC1" w:rsidR="00646C26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Doubles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 w:rsidR="00A86B9B"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EUR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player</w:t>
            </w:r>
          </w:p>
        </w:tc>
      </w:tr>
      <w:tr w:rsidR="009405D0" w14:paraId="066AB97A" w14:textId="77777777" w:rsidTr="00871396">
        <w:trPr>
          <w:trHeight w:val="644"/>
        </w:trPr>
        <w:tc>
          <w:tcPr>
            <w:tcW w:w="2146" w:type="dxa"/>
          </w:tcPr>
          <w:p w14:paraId="5B682982" w14:textId="5D11FDAE" w:rsidR="009405D0" w:rsidRDefault="009405D0" w:rsidP="00871396">
            <w:pPr>
              <w:pStyle w:val="TableParagraph"/>
              <w:spacing w:before="156"/>
              <w:rPr>
                <w:b/>
                <w:sz w:val="28"/>
              </w:rPr>
            </w:pPr>
            <w:r>
              <w:rPr>
                <w:b/>
                <w:sz w:val="28"/>
              </w:rPr>
              <w:t>Conditions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7554" w:type="dxa"/>
          </w:tcPr>
          <w:p w14:paraId="2F36DC64" w14:textId="4B355CB7" w:rsidR="009405D0" w:rsidRPr="009405D0" w:rsidRDefault="009405D0" w:rsidP="009405D0">
            <w:pPr>
              <w:pStyle w:val="TableParagraph"/>
              <w:spacing w:before="156"/>
              <w:ind w:left="174"/>
              <w:rPr>
                <w:sz w:val="28"/>
              </w:rPr>
            </w:pPr>
            <w:r w:rsidRPr="009405D0">
              <w:rPr>
                <w:sz w:val="28"/>
              </w:rPr>
              <w:t>Singles will be played in groups in first stage, then by KO system,</w:t>
            </w:r>
            <w:r>
              <w:rPr>
                <w:sz w:val="28"/>
              </w:rPr>
              <w:t xml:space="preserve"> </w:t>
            </w:r>
            <w:r w:rsidRPr="009405D0">
              <w:rPr>
                <w:sz w:val="28"/>
              </w:rPr>
              <w:t>doubles will be played by KO system.</w:t>
            </w:r>
          </w:p>
          <w:p w14:paraId="460D4707" w14:textId="66B1C589" w:rsidR="009405D0" w:rsidRPr="001F227E" w:rsidRDefault="009405D0" w:rsidP="009405D0">
            <w:pPr>
              <w:pStyle w:val="TableParagraph"/>
              <w:ind w:left="176"/>
              <w:rPr>
                <w:spacing w:val="-2"/>
                <w:sz w:val="28"/>
              </w:rPr>
            </w:pPr>
            <w:r w:rsidRPr="009405D0">
              <w:rPr>
                <w:sz w:val="28"/>
              </w:rPr>
              <w:t>In the event of any dispute, the Referee´s decision shall be final.</w:t>
            </w:r>
          </w:p>
        </w:tc>
      </w:tr>
      <w:tr w:rsidR="00646C26" w14:paraId="341642F3" w14:textId="77777777" w:rsidTr="00916D47">
        <w:trPr>
          <w:trHeight w:val="644"/>
        </w:trPr>
        <w:tc>
          <w:tcPr>
            <w:tcW w:w="2146" w:type="dxa"/>
          </w:tcPr>
          <w:p w14:paraId="4D7245E8" w14:textId="77777777" w:rsidR="00646C26" w:rsidRDefault="00000000">
            <w:pPr>
              <w:pStyle w:val="TableParagraph"/>
              <w:spacing w:before="156"/>
              <w:rPr>
                <w:b/>
                <w:sz w:val="28"/>
              </w:rPr>
            </w:pPr>
            <w:r>
              <w:rPr>
                <w:b/>
                <w:sz w:val="28"/>
              </w:rPr>
              <w:t>Entry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Deadline:</w:t>
            </w:r>
          </w:p>
        </w:tc>
        <w:tc>
          <w:tcPr>
            <w:tcW w:w="7554" w:type="dxa"/>
          </w:tcPr>
          <w:p w14:paraId="33F0B32B" w14:textId="54EEE307" w:rsidR="001F227E" w:rsidRPr="001F227E" w:rsidRDefault="00F312EE" w:rsidP="001F227E">
            <w:pPr>
              <w:pStyle w:val="TableParagraph"/>
              <w:spacing w:before="156"/>
              <w:ind w:left="174"/>
              <w:rPr>
                <w:spacing w:val="-2"/>
                <w:sz w:val="28"/>
              </w:rPr>
            </w:pPr>
            <w:r>
              <w:rPr>
                <w:sz w:val="28"/>
              </w:rPr>
              <w:t>March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86B9B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23.59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(GMT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+</w:t>
            </w:r>
            <w:r w:rsidR="00A86B9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1)</w:t>
            </w:r>
          </w:p>
        </w:tc>
      </w:tr>
      <w:tr w:rsidR="001F227E" w14:paraId="09F3BB27" w14:textId="77777777" w:rsidTr="00916D47">
        <w:trPr>
          <w:trHeight w:val="644"/>
        </w:trPr>
        <w:tc>
          <w:tcPr>
            <w:tcW w:w="2146" w:type="dxa"/>
          </w:tcPr>
          <w:p w14:paraId="5BAB6B3B" w14:textId="65F889E4" w:rsidR="001F227E" w:rsidRDefault="001F227E" w:rsidP="00871396">
            <w:pPr>
              <w:pStyle w:val="TableParagraph"/>
              <w:spacing w:before="156"/>
              <w:rPr>
                <w:b/>
                <w:sz w:val="28"/>
              </w:rPr>
            </w:pPr>
            <w:r>
              <w:rPr>
                <w:b/>
                <w:sz w:val="28"/>
              </w:rPr>
              <w:t>Visa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7554" w:type="dxa"/>
          </w:tcPr>
          <w:p w14:paraId="3B1152A5" w14:textId="77777777" w:rsidR="001F227E" w:rsidRPr="001F227E" w:rsidRDefault="001F227E" w:rsidP="001F227E">
            <w:pPr>
              <w:pStyle w:val="TableParagraph"/>
              <w:spacing w:before="156"/>
              <w:ind w:left="174"/>
              <w:rPr>
                <w:sz w:val="28"/>
              </w:rPr>
            </w:pPr>
            <w:r w:rsidRPr="001F227E">
              <w:rPr>
                <w:sz w:val="28"/>
              </w:rPr>
              <w:t>If you need a visa for Slovakia, please contact the organisers no</w:t>
            </w:r>
          </w:p>
          <w:p w14:paraId="5A3DA51A" w14:textId="6002AD79" w:rsidR="001F227E" w:rsidRPr="001F227E" w:rsidRDefault="001F227E" w:rsidP="001F227E">
            <w:pPr>
              <w:pStyle w:val="TableParagraph"/>
              <w:spacing w:before="156"/>
              <w:ind w:left="174"/>
              <w:rPr>
                <w:spacing w:val="-2"/>
                <w:sz w:val="28"/>
              </w:rPr>
            </w:pPr>
            <w:r w:rsidRPr="001F227E">
              <w:rPr>
                <w:sz w:val="28"/>
              </w:rPr>
              <w:t xml:space="preserve">later than </w:t>
            </w:r>
            <w:r>
              <w:rPr>
                <w:sz w:val="28"/>
              </w:rPr>
              <w:t>March</w:t>
            </w:r>
            <w:r w:rsidRPr="001F227E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Pr="001F227E">
              <w:rPr>
                <w:sz w:val="28"/>
              </w:rPr>
              <w:t>, 202</w:t>
            </w:r>
            <w:r>
              <w:rPr>
                <w:sz w:val="28"/>
              </w:rPr>
              <w:t>5</w:t>
            </w:r>
          </w:p>
        </w:tc>
      </w:tr>
      <w:tr w:rsidR="00646C26" w14:paraId="3E8795CC" w14:textId="77777777" w:rsidTr="00916D47">
        <w:trPr>
          <w:trHeight w:val="644"/>
        </w:trPr>
        <w:tc>
          <w:tcPr>
            <w:tcW w:w="2146" w:type="dxa"/>
          </w:tcPr>
          <w:p w14:paraId="5F6CF5A6" w14:textId="77777777" w:rsidR="00646C26" w:rsidRDefault="00000000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Draw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Date:</w:t>
            </w:r>
          </w:p>
        </w:tc>
        <w:tc>
          <w:tcPr>
            <w:tcW w:w="7554" w:type="dxa"/>
          </w:tcPr>
          <w:p w14:paraId="7218DA9C" w14:textId="467E11A6" w:rsidR="00646C26" w:rsidRDefault="00F312EE">
            <w:pPr>
              <w:pStyle w:val="TableParagraph"/>
              <w:spacing w:before="155"/>
              <w:ind w:left="174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4"/>
                <w:sz w:val="28"/>
              </w:rPr>
              <w:t xml:space="preserve"> 2025</w:t>
            </w:r>
          </w:p>
        </w:tc>
      </w:tr>
      <w:tr w:rsidR="00BF49CA" w14:paraId="3EA97D90" w14:textId="77777777" w:rsidTr="00916D47">
        <w:trPr>
          <w:trHeight w:val="798"/>
        </w:trPr>
        <w:tc>
          <w:tcPr>
            <w:tcW w:w="2146" w:type="dxa"/>
          </w:tcPr>
          <w:p w14:paraId="60D94479" w14:textId="20A5DBF7" w:rsidR="00BF49CA" w:rsidRDefault="00BF49CA" w:rsidP="00871396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Categories:</w:t>
            </w:r>
          </w:p>
        </w:tc>
        <w:tc>
          <w:tcPr>
            <w:tcW w:w="7554" w:type="dxa"/>
          </w:tcPr>
          <w:p w14:paraId="0A24BE69" w14:textId="1F260D5E" w:rsidR="00BF49CA" w:rsidRDefault="00BF49CA" w:rsidP="00871396">
            <w:pPr>
              <w:pStyle w:val="TableParagraph"/>
              <w:spacing w:before="134"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U9, U11, U3, U15</w:t>
            </w:r>
          </w:p>
        </w:tc>
      </w:tr>
      <w:tr w:rsidR="00916D47" w14:paraId="47D33988" w14:textId="77777777" w:rsidTr="00916D47">
        <w:trPr>
          <w:trHeight w:val="798"/>
        </w:trPr>
        <w:tc>
          <w:tcPr>
            <w:tcW w:w="2146" w:type="dxa"/>
          </w:tcPr>
          <w:p w14:paraId="33B5FE6E" w14:textId="77777777" w:rsidR="00916D47" w:rsidRDefault="00916D47" w:rsidP="009405D0">
            <w:pPr>
              <w:pStyle w:val="TableParagraph"/>
              <w:ind w:left="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Events:</w:t>
            </w:r>
          </w:p>
        </w:tc>
        <w:tc>
          <w:tcPr>
            <w:tcW w:w="7554" w:type="dxa"/>
          </w:tcPr>
          <w:p w14:paraId="67EE9B93" w14:textId="277BE3A4" w:rsidR="009405D0" w:rsidRDefault="00916D47" w:rsidP="009405D0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Single, Doubles, Mix</w:t>
            </w:r>
          </w:p>
        </w:tc>
      </w:tr>
      <w:tr w:rsidR="00916D47" w14:paraId="7A18FFB1" w14:textId="77777777" w:rsidTr="00916D47">
        <w:trPr>
          <w:trHeight w:val="798"/>
        </w:trPr>
        <w:tc>
          <w:tcPr>
            <w:tcW w:w="2146" w:type="dxa"/>
          </w:tcPr>
          <w:p w14:paraId="2AC11474" w14:textId="77777777" w:rsidR="00916D47" w:rsidRDefault="00916D47" w:rsidP="00871396">
            <w:pPr>
              <w:pStyle w:val="TableParagraph"/>
              <w:ind w:left="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Insurence:</w:t>
            </w:r>
          </w:p>
        </w:tc>
        <w:tc>
          <w:tcPr>
            <w:tcW w:w="7554" w:type="dxa"/>
          </w:tcPr>
          <w:p w14:paraId="4C3A77F6" w14:textId="77777777" w:rsidR="00916D47" w:rsidRDefault="00916D47" w:rsidP="00871396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 w:rsidRPr="00916D47">
              <w:rPr>
                <w:sz w:val="28"/>
              </w:rPr>
              <w:t>To be arranged by individual participants.</w:t>
            </w:r>
          </w:p>
        </w:tc>
      </w:tr>
      <w:tr w:rsidR="00BF49CA" w14:paraId="1454CC5E" w14:textId="77777777" w:rsidTr="00916D47">
        <w:trPr>
          <w:trHeight w:val="798"/>
        </w:trPr>
        <w:tc>
          <w:tcPr>
            <w:tcW w:w="2146" w:type="dxa"/>
          </w:tcPr>
          <w:p w14:paraId="0E3A871D" w14:textId="12136011" w:rsidR="00BF49CA" w:rsidRDefault="00916D47" w:rsidP="00916D47">
            <w:pPr>
              <w:pStyle w:val="TableParagraph"/>
              <w:ind w:left="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Transport</w:t>
            </w:r>
            <w:r w:rsidR="00BF49CA"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7554" w:type="dxa"/>
          </w:tcPr>
          <w:p w14:paraId="6930C8F3" w14:textId="77777777" w:rsidR="00916D47" w:rsidRPr="00916D47" w:rsidRDefault="00916D47" w:rsidP="00916D47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 w:rsidRPr="00916D47">
              <w:rPr>
                <w:sz w:val="28"/>
              </w:rPr>
              <w:t>Organizer provides a transport from BRATISLAVA International</w:t>
            </w:r>
          </w:p>
          <w:p w14:paraId="765E223F" w14:textId="260B0319" w:rsidR="00BF49CA" w:rsidRDefault="00916D47" w:rsidP="00916D47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 w:rsidRPr="00916D47">
              <w:rPr>
                <w:sz w:val="28"/>
              </w:rPr>
              <w:t>Airport (SLOVAKIA) for 30 € per person per one way. Send your</w:t>
            </w:r>
            <w:r>
              <w:rPr>
                <w:sz w:val="28"/>
              </w:rPr>
              <w:t xml:space="preserve"> </w:t>
            </w:r>
            <w:r w:rsidRPr="00916D47">
              <w:rPr>
                <w:sz w:val="28"/>
              </w:rPr>
              <w:t xml:space="preserve">travel details to </w:t>
            </w:r>
            <w:r w:rsidRPr="00916D47">
              <w:rPr>
                <w:b/>
                <w:bCs/>
                <w:sz w:val="28"/>
              </w:rPr>
              <w:t>travel@trencin-youth.sk</w:t>
            </w:r>
            <w:r w:rsidRPr="00916D47">
              <w:rPr>
                <w:sz w:val="28"/>
              </w:rPr>
              <w:t>.</w:t>
            </w:r>
          </w:p>
        </w:tc>
      </w:tr>
      <w:tr w:rsidR="00916D47" w14:paraId="683707AE" w14:textId="77777777" w:rsidTr="00916D47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2146" w:type="dxa"/>
          </w:tcPr>
          <w:p w14:paraId="14B75F24" w14:textId="0117C6B5" w:rsidR="00916D47" w:rsidRDefault="00916D47" w:rsidP="00871396">
            <w:pPr>
              <w:pStyle w:val="TableParagraph"/>
              <w:ind w:left="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Accomodation:</w:t>
            </w:r>
          </w:p>
        </w:tc>
        <w:tc>
          <w:tcPr>
            <w:tcW w:w="7554" w:type="dxa"/>
          </w:tcPr>
          <w:p w14:paraId="1399828C" w14:textId="77777777" w:rsidR="00916D47" w:rsidRDefault="00916D47" w:rsidP="00871396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 w:rsidRPr="00916D47">
              <w:rPr>
                <w:sz w:val="28"/>
              </w:rPr>
              <w:t>Organizer offers</w:t>
            </w:r>
            <w:r>
              <w:rPr>
                <w:sz w:val="28"/>
              </w:rPr>
              <w:t xml:space="preserve"> on website </w:t>
            </w:r>
            <w:r w:rsidRPr="00916D47">
              <w:rPr>
                <w:b/>
                <w:bCs/>
                <w:sz w:val="28"/>
              </w:rPr>
              <w:t>trencin-youth.sk</w:t>
            </w:r>
            <w:r w:rsidRPr="00916D47">
              <w:rPr>
                <w:sz w:val="28"/>
              </w:rPr>
              <w:t>.</w:t>
            </w:r>
          </w:p>
          <w:p w14:paraId="52321DBA" w14:textId="77777777" w:rsidR="00B8438B" w:rsidRPr="00B8438B" w:rsidRDefault="00B8438B" w:rsidP="00B8438B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 w:rsidRPr="00B8438B">
              <w:rPr>
                <w:sz w:val="28"/>
              </w:rPr>
              <w:t>You have to pay for the room, not for person.</w:t>
            </w:r>
          </w:p>
          <w:p w14:paraId="67AB4B19" w14:textId="77777777" w:rsidR="00B8438B" w:rsidRPr="00B8438B" w:rsidRDefault="00B8438B" w:rsidP="00B8438B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 w:rsidRPr="00B8438B">
              <w:rPr>
                <w:sz w:val="28"/>
              </w:rPr>
              <w:t>Accommodation shall be ordered together with the entries.</w:t>
            </w:r>
          </w:p>
          <w:p w14:paraId="3C9231A2" w14:textId="3F9A6C8E" w:rsidR="00B8438B" w:rsidRPr="00B8438B" w:rsidRDefault="00B8438B" w:rsidP="00B8438B">
            <w:pPr>
              <w:pStyle w:val="TableParagraph"/>
              <w:spacing w:line="322" w:lineRule="exact"/>
              <w:ind w:left="176"/>
              <w:rPr>
                <w:sz w:val="28"/>
              </w:rPr>
            </w:pPr>
            <w:r w:rsidRPr="00B8438B">
              <w:rPr>
                <w:sz w:val="28"/>
              </w:rPr>
              <w:t>Accommodation shall be ordered by simply email to</w:t>
            </w:r>
            <w:r>
              <w:rPr>
                <w:sz w:val="28"/>
              </w:rPr>
              <w:t xml:space="preserve"> </w:t>
            </w:r>
            <w:r w:rsidRPr="00B8438B">
              <w:rPr>
                <w:b/>
                <w:bCs/>
                <w:sz w:val="28"/>
              </w:rPr>
              <w:t>accomodation@trencin-youth.sk</w:t>
            </w:r>
            <w:r w:rsidRPr="00B8438B">
              <w:rPr>
                <w:sz w:val="28"/>
              </w:rPr>
              <w:t xml:space="preserve"> by </w:t>
            </w:r>
            <w:r w:rsidR="00B309CA">
              <w:rPr>
                <w:sz w:val="28"/>
              </w:rPr>
              <w:t xml:space="preserve">March </w:t>
            </w:r>
            <w:r w:rsidR="00C35844">
              <w:rPr>
                <w:sz w:val="28"/>
              </w:rPr>
              <w:t>10</w:t>
            </w:r>
            <w:r w:rsidRPr="00B8438B">
              <w:rPr>
                <w:sz w:val="28"/>
              </w:rPr>
              <w:t xml:space="preserve">, </w:t>
            </w:r>
            <w:r w:rsidR="00B309CA">
              <w:rPr>
                <w:sz w:val="28"/>
              </w:rPr>
              <w:t>2025</w:t>
            </w:r>
            <w:r w:rsidRPr="00B8438B">
              <w:rPr>
                <w:sz w:val="28"/>
              </w:rPr>
              <w:t>.</w:t>
            </w:r>
          </w:p>
          <w:p w14:paraId="055F5C3A" w14:textId="40218ED9" w:rsidR="00B8438B" w:rsidRPr="00B8438B" w:rsidRDefault="00B8438B" w:rsidP="00383B34">
            <w:pPr>
              <w:pStyle w:val="TableParagraph"/>
              <w:spacing w:line="322" w:lineRule="exact"/>
              <w:ind w:left="176"/>
              <w:jc w:val="both"/>
              <w:rPr>
                <w:sz w:val="28"/>
              </w:rPr>
            </w:pPr>
            <w:r w:rsidRPr="00B8438B">
              <w:rPr>
                <w:sz w:val="28"/>
              </w:rPr>
              <w:t>If you do not make it before this date, the organizer does not</w:t>
            </w:r>
            <w:r w:rsidR="00383B34">
              <w:rPr>
                <w:sz w:val="28"/>
              </w:rPr>
              <w:t xml:space="preserve"> </w:t>
            </w:r>
            <w:r w:rsidRPr="00B8438B">
              <w:rPr>
                <w:sz w:val="28"/>
              </w:rPr>
              <w:t>guarantee accommodation for your team.</w:t>
            </w:r>
          </w:p>
          <w:p w14:paraId="26F6E189" w14:textId="423B9D2C" w:rsidR="00B8438B" w:rsidRDefault="00B8438B" w:rsidP="00383B34">
            <w:pPr>
              <w:pStyle w:val="TableParagraph"/>
              <w:spacing w:line="322" w:lineRule="exact"/>
              <w:ind w:left="176"/>
              <w:jc w:val="both"/>
              <w:rPr>
                <w:sz w:val="28"/>
              </w:rPr>
            </w:pPr>
            <w:r w:rsidRPr="00B8438B">
              <w:rPr>
                <w:sz w:val="28"/>
              </w:rPr>
              <w:t>Hotel bills have to be paid by bank transfer before the</w:t>
            </w:r>
            <w:r w:rsidR="00383B34">
              <w:rPr>
                <w:sz w:val="28"/>
              </w:rPr>
              <w:t xml:space="preserve"> </w:t>
            </w:r>
            <w:r w:rsidRPr="00B8438B">
              <w:rPr>
                <w:sz w:val="28"/>
              </w:rPr>
              <w:t>tournament</w:t>
            </w:r>
            <w:r>
              <w:rPr>
                <w:sz w:val="28"/>
              </w:rPr>
              <w:t xml:space="preserve"> </w:t>
            </w:r>
            <w:r w:rsidRPr="00B8438B">
              <w:rPr>
                <w:sz w:val="28"/>
              </w:rPr>
              <w:t>or in cash (EUR) immediately after your arrival to the organizer</w:t>
            </w:r>
            <w:r w:rsidR="00383B34">
              <w:rPr>
                <w:sz w:val="28"/>
              </w:rPr>
              <w:t xml:space="preserve"> </w:t>
            </w:r>
            <w:r w:rsidRPr="00B8438B">
              <w:rPr>
                <w:sz w:val="28"/>
              </w:rPr>
              <w:t>in the sports hall.</w:t>
            </w:r>
          </w:p>
        </w:tc>
      </w:tr>
    </w:tbl>
    <w:p w14:paraId="44E42874" w14:textId="0C3A8612" w:rsidR="00646C26" w:rsidRDefault="00916D47">
      <w:pPr>
        <w:pStyle w:val="Zkladntext"/>
        <w:tabs>
          <w:tab w:val="left" w:pos="2437"/>
        </w:tabs>
        <w:ind w:right="174" w:hanging="2271"/>
        <w:jc w:val="left"/>
      </w:pPr>
      <w:r>
        <w:rPr>
          <w:b/>
          <w:spacing w:val="-2"/>
        </w:rPr>
        <w:t>Website:</w:t>
      </w:r>
      <w:r>
        <w:rPr>
          <w:b/>
        </w:rPr>
        <w:tab/>
      </w:r>
      <w:r w:rsidRPr="00916D47">
        <w:t>Find much more useful and practical details and information at:</w:t>
      </w:r>
    </w:p>
    <w:p w14:paraId="04B88BF4" w14:textId="36DDBA47" w:rsidR="00916D47" w:rsidRDefault="00916D47">
      <w:pPr>
        <w:pStyle w:val="Zkladntext"/>
        <w:tabs>
          <w:tab w:val="left" w:pos="2437"/>
        </w:tabs>
        <w:ind w:right="174" w:hanging="2271"/>
        <w:jc w:val="left"/>
        <w:rPr>
          <w:b/>
          <w:spacing w:val="-2"/>
        </w:rPr>
      </w:pPr>
      <w:r>
        <w:rPr>
          <w:b/>
          <w:spacing w:val="-2"/>
        </w:rPr>
        <w:tab/>
      </w:r>
    </w:p>
    <w:p w14:paraId="77ED1654" w14:textId="08412830" w:rsidR="00916D47" w:rsidRPr="00916D47" w:rsidRDefault="00000000" w:rsidP="00916D47">
      <w:pPr>
        <w:pStyle w:val="Zkladntext"/>
        <w:tabs>
          <w:tab w:val="left" w:pos="2437"/>
        </w:tabs>
        <w:ind w:right="174" w:hanging="2271"/>
        <w:jc w:val="center"/>
        <w:rPr>
          <w:b/>
          <w:bCs/>
          <w:sz w:val="44"/>
          <w:szCs w:val="44"/>
        </w:rPr>
      </w:pPr>
      <w:hyperlink r:id="rId8" w:history="1">
        <w:r w:rsidR="00916D47" w:rsidRPr="00916D47">
          <w:rPr>
            <w:rStyle w:val="Hypertextovprepojenie"/>
            <w:b/>
            <w:bCs/>
            <w:sz w:val="44"/>
            <w:szCs w:val="44"/>
          </w:rPr>
          <w:t>trencin-youth.sk</w:t>
        </w:r>
      </w:hyperlink>
    </w:p>
    <w:p w14:paraId="49D16106" w14:textId="77777777" w:rsidR="00646C26" w:rsidRDefault="00646C26">
      <w:pPr>
        <w:spacing w:line="322" w:lineRule="exact"/>
        <w:rPr>
          <w:sz w:val="28"/>
        </w:rPr>
        <w:sectPr w:rsidR="00646C26">
          <w:pgSz w:w="11910" w:h="16840"/>
          <w:pgMar w:top="1400" w:right="820" w:bottom="280" w:left="1040" w:header="708" w:footer="708" w:gutter="0"/>
          <w:pgBorders w:offsetFrom="page">
            <w:top w:val="single" w:sz="36" w:space="24" w:color="92D050"/>
            <w:left w:val="single" w:sz="36" w:space="24" w:color="92D050"/>
            <w:bottom w:val="single" w:sz="36" w:space="24" w:color="92D050"/>
            <w:right w:val="single" w:sz="36" w:space="24" w:color="92D050"/>
          </w:pgBorders>
          <w:cols w:space="708"/>
        </w:sectPr>
      </w:pPr>
    </w:p>
    <w:p w14:paraId="7CDC5B5B" w14:textId="77777777" w:rsidR="00646C26" w:rsidRDefault="00646C26">
      <w:pPr>
        <w:spacing w:line="322" w:lineRule="exact"/>
        <w:rPr>
          <w:sz w:val="28"/>
        </w:rPr>
        <w:sectPr w:rsidR="00646C26">
          <w:type w:val="continuous"/>
          <w:pgSz w:w="11910" w:h="16840"/>
          <w:pgMar w:top="1720" w:right="820" w:bottom="280" w:left="1040" w:header="708" w:footer="708" w:gutter="0"/>
          <w:pgBorders w:offsetFrom="page">
            <w:top w:val="single" w:sz="36" w:space="24" w:color="92D050"/>
            <w:left w:val="single" w:sz="36" w:space="24" w:color="92D050"/>
            <w:bottom w:val="single" w:sz="36" w:space="24" w:color="92D050"/>
            <w:right w:val="single" w:sz="36" w:space="24" w:color="92D050"/>
          </w:pgBorders>
          <w:cols w:space="708"/>
        </w:sectPr>
      </w:pPr>
    </w:p>
    <w:p w14:paraId="7229B345" w14:textId="77777777" w:rsidR="003369AD" w:rsidRDefault="003369AD"/>
    <w:sectPr w:rsidR="003369AD">
      <w:type w:val="continuous"/>
      <w:pgSz w:w="11910" w:h="16840"/>
      <w:pgMar w:top="1400" w:right="820" w:bottom="280" w:left="1040" w:header="708" w:footer="708" w:gutter="0"/>
      <w:pgBorders w:offsetFrom="page">
        <w:top w:val="single" w:sz="36" w:space="24" w:color="92D050"/>
        <w:left w:val="single" w:sz="36" w:space="24" w:color="92D050"/>
        <w:bottom w:val="single" w:sz="36" w:space="24" w:color="92D050"/>
        <w:right w:val="single" w:sz="36" w:space="24" w:color="92D05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FA4"/>
    <w:multiLevelType w:val="multilevel"/>
    <w:tmpl w:val="710402FA"/>
    <w:lvl w:ilvl="0">
      <w:start w:val="12"/>
      <w:numFmt w:val="decimal"/>
      <w:lvlText w:val="%1"/>
      <w:lvlJc w:val="left"/>
      <w:pPr>
        <w:ind w:left="2438" w:hanging="6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38" w:hanging="6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961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21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2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3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3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4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5" w:hanging="625"/>
      </w:pPr>
      <w:rPr>
        <w:rFonts w:hint="default"/>
        <w:lang w:val="en-US" w:eastAsia="en-US" w:bidi="ar-SA"/>
      </w:rPr>
    </w:lvl>
  </w:abstractNum>
  <w:abstractNum w:abstractNumId="1" w15:restartNumberingAfterBreak="0">
    <w:nsid w:val="224B5B12"/>
    <w:multiLevelType w:val="multilevel"/>
    <w:tmpl w:val="8062B9B6"/>
    <w:lvl w:ilvl="0">
      <w:start w:val="13"/>
      <w:numFmt w:val="decimal"/>
      <w:lvlText w:val="%1"/>
      <w:lvlJc w:val="left"/>
      <w:pPr>
        <w:ind w:left="119" w:hanging="5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618" w:hanging="5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8" w:hanging="5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7" w:hanging="5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7" w:hanging="5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6" w:hanging="5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5" w:hanging="5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5" w:hanging="573"/>
      </w:pPr>
      <w:rPr>
        <w:rFonts w:hint="default"/>
        <w:lang w:val="en-US" w:eastAsia="en-US" w:bidi="ar-SA"/>
      </w:rPr>
    </w:lvl>
  </w:abstractNum>
  <w:abstractNum w:abstractNumId="2" w15:restartNumberingAfterBreak="0">
    <w:nsid w:val="64E037E2"/>
    <w:multiLevelType w:val="hybridMultilevel"/>
    <w:tmpl w:val="1D6C24FE"/>
    <w:lvl w:ilvl="0" w:tplc="6AF4A302">
      <w:start w:val="2"/>
      <w:numFmt w:val="decimal"/>
      <w:lvlText w:val="%1."/>
      <w:lvlJc w:val="left"/>
      <w:pPr>
        <w:ind w:left="51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B52333E">
      <w:numFmt w:val="bullet"/>
      <w:lvlText w:val="•"/>
      <w:lvlJc w:val="left"/>
      <w:pPr>
        <w:ind w:left="1268" w:hanging="361"/>
      </w:pPr>
      <w:rPr>
        <w:rFonts w:hint="default"/>
        <w:lang w:val="en-US" w:eastAsia="en-US" w:bidi="ar-SA"/>
      </w:rPr>
    </w:lvl>
    <w:lvl w:ilvl="2" w:tplc="4D6EF594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ar-SA"/>
      </w:rPr>
    </w:lvl>
    <w:lvl w:ilvl="3" w:tplc="BE7E9EA0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D752E744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ar-SA"/>
      </w:rPr>
    </w:lvl>
    <w:lvl w:ilvl="5" w:tplc="DA1AAAE4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6" w:tplc="86946C58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7" w:tplc="EF564C14">
      <w:numFmt w:val="bullet"/>
      <w:lvlText w:val="•"/>
      <w:lvlJc w:val="left"/>
      <w:pPr>
        <w:ind w:left="5761" w:hanging="361"/>
      </w:pPr>
      <w:rPr>
        <w:rFonts w:hint="default"/>
        <w:lang w:val="en-US" w:eastAsia="en-US" w:bidi="ar-SA"/>
      </w:rPr>
    </w:lvl>
    <w:lvl w:ilvl="8" w:tplc="0098035E">
      <w:numFmt w:val="bullet"/>
      <w:lvlText w:val="•"/>
      <w:lvlJc w:val="left"/>
      <w:pPr>
        <w:ind w:left="6510" w:hanging="361"/>
      </w:pPr>
      <w:rPr>
        <w:rFonts w:hint="default"/>
        <w:lang w:val="en-US" w:eastAsia="en-US" w:bidi="ar-SA"/>
      </w:rPr>
    </w:lvl>
  </w:abstractNum>
  <w:num w:numId="1" w16cid:durableId="522017260">
    <w:abstractNumId w:val="2"/>
  </w:num>
  <w:num w:numId="2" w16cid:durableId="1688291533">
    <w:abstractNumId w:val="1"/>
  </w:num>
  <w:num w:numId="3" w16cid:durableId="207454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26"/>
    <w:rsid w:val="000475C8"/>
    <w:rsid w:val="001F227E"/>
    <w:rsid w:val="003369AD"/>
    <w:rsid w:val="00383B34"/>
    <w:rsid w:val="003B273D"/>
    <w:rsid w:val="003B4612"/>
    <w:rsid w:val="004D7938"/>
    <w:rsid w:val="00646C26"/>
    <w:rsid w:val="00773135"/>
    <w:rsid w:val="008757FA"/>
    <w:rsid w:val="00916D47"/>
    <w:rsid w:val="009405D0"/>
    <w:rsid w:val="009C6D02"/>
    <w:rsid w:val="00A86B9B"/>
    <w:rsid w:val="00B309CA"/>
    <w:rsid w:val="00B8438B"/>
    <w:rsid w:val="00BF49CA"/>
    <w:rsid w:val="00C35844"/>
    <w:rsid w:val="00D53332"/>
    <w:rsid w:val="00EC3B53"/>
    <w:rsid w:val="00EE7DDC"/>
    <w:rsid w:val="00F312EE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916D"/>
  <w15:docId w15:val="{9258D24E-3C7C-4B5A-99C4-63965A90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2438"/>
      <w:jc w:val="both"/>
    </w:pPr>
    <w:rPr>
      <w:sz w:val="28"/>
      <w:szCs w:val="28"/>
    </w:rPr>
  </w:style>
  <w:style w:type="paragraph" w:styleId="Nzov">
    <w:name w:val="Title"/>
    <w:basedOn w:val="Normlny"/>
    <w:uiPriority w:val="10"/>
    <w:qFormat/>
    <w:pPr>
      <w:ind w:right="218"/>
      <w:jc w:val="center"/>
    </w:pPr>
    <w:rPr>
      <w:rFonts w:ascii="Cambria" w:eastAsia="Cambria" w:hAnsi="Cambria" w:cs="Cambria"/>
      <w:b/>
      <w:bCs/>
      <w:i/>
      <w:iCs/>
      <w:sz w:val="96"/>
      <w:szCs w:val="96"/>
    </w:rPr>
  </w:style>
  <w:style w:type="paragraph" w:styleId="Odsekzoznamu">
    <w:name w:val="List Paragraph"/>
    <w:basedOn w:val="Normlny"/>
    <w:uiPriority w:val="1"/>
    <w:qFormat/>
    <w:pPr>
      <w:ind w:left="2438" w:right="169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50"/>
    </w:pPr>
  </w:style>
  <w:style w:type="character" w:styleId="Hypertextovprepojenie">
    <w:name w:val="Hyperlink"/>
    <w:basedOn w:val="Predvolenpsmoodseku"/>
    <w:uiPriority w:val="99"/>
    <w:unhideWhenUsed/>
    <w:rsid w:val="00EE7DD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E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ncin-youth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Juliana Ondriseková</cp:lastModifiedBy>
  <cp:revision>18</cp:revision>
  <dcterms:created xsi:type="dcterms:W3CDTF">2024-06-10T09:35:00Z</dcterms:created>
  <dcterms:modified xsi:type="dcterms:W3CDTF">2024-06-10T12:24:00Z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</Properties>
</file>